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15710" w:rsidR="00A93671" w:rsidRDefault="00DC232C" w14:paraId="6F9C64DD" w14:textId="77777777">
      <w:pPr>
        <w:rPr>
          <w:rFonts w:ascii="Arial" w:hAnsi="Arial" w:cs="Arial"/>
        </w:rPr>
      </w:pPr>
    </w:p>
    <w:tbl>
      <w:tblPr>
        <w:tblW w:w="10080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80"/>
      </w:tblGrid>
      <w:tr w:rsidRPr="00C15710" w:rsidR="009F286A" w:rsidTr="06F44635" w14:paraId="595F78E6" w14:textId="77777777">
        <w:trPr>
          <w:trHeight w:val="394"/>
        </w:trPr>
        <w:tc>
          <w:tcPr>
            <w:tcW w:w="10080" w:type="dxa"/>
            <w:shd w:val="clear" w:color="auto" w:fill="auto"/>
            <w:tcMar/>
          </w:tcPr>
          <w:p w:rsidRPr="00C15710" w:rsidR="009F286A" w:rsidP="00F34C74" w:rsidRDefault="009F286A" w14:paraId="1321A20E" w14:textId="2AD959F0">
            <w:pPr>
              <w:rPr>
                <w:rFonts w:ascii="Arial" w:hAnsi="Arial" w:cs="Arial"/>
                <w:sz w:val="22"/>
                <w:szCs w:val="22"/>
              </w:rPr>
            </w:pPr>
            <w:r w:rsidRPr="1C9BE0A2" w:rsidR="1C9BE0A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Lesson Plan for Grades: 6th</w:t>
            </w:r>
          </w:p>
          <w:p w:rsidRPr="00C15710" w:rsidR="009F286A" w:rsidP="00F34C74" w:rsidRDefault="009F286A" w14:paraId="0C52A3B8" w14:textId="6CDBE12D">
            <w:pPr>
              <w:rPr>
                <w:rFonts w:ascii="Arial" w:hAnsi="Arial" w:cs="Arial"/>
                <w:sz w:val="22"/>
                <w:szCs w:val="22"/>
              </w:rPr>
            </w:pPr>
            <w:r w:rsidRPr="41A678FF" w:rsidR="41A678F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Length of Lesson: 50 – 60 minutes</w:t>
            </w:r>
          </w:p>
        </w:tc>
      </w:tr>
      <w:tr w:rsidRPr="00C15710" w:rsidR="009F286A" w:rsidTr="06F44635" w14:paraId="0EF2423E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0F34C74" w:rsidRDefault="009F286A" w14:paraId="3EADEC17" w14:textId="77777777">
            <w:pPr>
              <w:tabs>
                <w:tab w:val="left" w:pos="70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15710">
              <w:rPr>
                <w:rFonts w:ascii="Arial" w:hAnsi="Arial" w:cs="Arial"/>
                <w:b/>
                <w:sz w:val="22"/>
                <w:szCs w:val="22"/>
              </w:rPr>
              <w:t xml:space="preserve">Authored by: </w:t>
            </w:r>
            <w:r w:rsidRPr="00C15710">
              <w:rPr>
                <w:rFonts w:ascii="Arial" w:hAnsi="Arial" w:cs="Arial"/>
                <w:sz w:val="22"/>
                <w:szCs w:val="22"/>
              </w:rPr>
              <w:t>UT Environmental Science Institute</w:t>
            </w:r>
            <w:r w:rsidRPr="00C1571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Pr="00C15710" w:rsidR="009F286A" w:rsidP="1C9BE0A2" w:rsidRDefault="009F286A" w14:paraId="314714B5" w14:textId="18A0E0F7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C9BE0A2" w:rsidR="1C9BE0A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Date created: 01/26/26</w:t>
            </w:r>
          </w:p>
        </w:tc>
      </w:tr>
      <w:tr w:rsidRPr="00C15710" w:rsidR="009F286A" w:rsidTr="06F44635" w14:paraId="11CA9C38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0F34C74" w:rsidRDefault="009F286A" w14:paraId="7EE3F9D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Subject area/course:</w:t>
            </w:r>
          </w:p>
          <w:p w:rsidRPr="00C15710" w:rsidR="009F286A" w:rsidP="056F90A6" w:rsidRDefault="009F286A" w14:paraId="0AF5C671" w14:textId="577B00E9">
            <w:pPr>
              <w:pStyle w:val="Normal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sz w:val="22"/>
                <w:szCs w:val="22"/>
              </w:rPr>
              <w:t>6</w:t>
            </w:r>
            <w:r w:rsidRPr="056F90A6" w:rsidR="056F90A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56F90A6" w:rsidR="056F90A6">
              <w:rPr>
                <w:rFonts w:ascii="Arial" w:hAnsi="Arial" w:cs="Arial"/>
                <w:sz w:val="22"/>
                <w:szCs w:val="22"/>
              </w:rPr>
              <w:t xml:space="preserve"> grade Science</w:t>
            </w:r>
          </w:p>
        </w:tc>
      </w:tr>
      <w:tr w:rsidRPr="00C15710" w:rsidR="009F286A" w:rsidTr="06F44635" w14:paraId="65D165DE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0F34C74" w:rsidRDefault="009F286A" w14:paraId="24D7C88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5710">
              <w:rPr>
                <w:rFonts w:ascii="Arial" w:hAnsi="Arial" w:cs="Arial"/>
                <w:b/>
                <w:sz w:val="22"/>
                <w:szCs w:val="22"/>
              </w:rPr>
              <w:t>Materials:</w:t>
            </w:r>
          </w:p>
          <w:p w:rsidRPr="00C15710" w:rsidR="009F286A" w:rsidP="009F286A" w:rsidRDefault="009F286A" w14:paraId="7382E29B" w14:textId="7BF7D6A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CDA947" w:rsidR="05CDA947">
              <w:rPr>
                <w:rFonts w:ascii="Arial" w:hAnsi="Arial" w:cs="Arial"/>
                <w:sz w:val="22"/>
                <w:szCs w:val="22"/>
              </w:rPr>
              <w:t>Narrow Clear cylindrical containers (one for each group)</w:t>
            </w:r>
          </w:p>
          <w:p w:rsidRPr="00C15710" w:rsidR="009F286A" w:rsidP="009F286A" w:rsidRDefault="009F286A" w14:paraId="529C44E1" w14:textId="0D34F12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CDA947" w:rsidR="05CDA947">
              <w:rPr>
                <w:rFonts w:ascii="Arial" w:hAnsi="Arial" w:cs="Arial"/>
                <w:sz w:val="22"/>
                <w:szCs w:val="22"/>
              </w:rPr>
              <w:t>Large tweezers or other clasping tool too large to fit into the cylinders (one for each group)</w:t>
            </w:r>
          </w:p>
          <w:p w:rsidRPr="00C15710" w:rsidR="009F286A" w:rsidP="009F286A" w:rsidRDefault="009F286A" w14:paraId="26547B61" w14:textId="50199F0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CDA947" w:rsidR="05CDA947">
              <w:rPr>
                <w:rFonts w:ascii="Arial" w:hAnsi="Arial" w:cs="Arial"/>
                <w:sz w:val="22"/>
                <w:szCs w:val="22"/>
              </w:rPr>
              <w:t>Water</w:t>
            </w:r>
          </w:p>
          <w:p w:rsidRPr="00C15710" w:rsidR="009F286A" w:rsidP="009F286A" w:rsidRDefault="009F286A" w14:paraId="433104B1" w14:textId="447CB97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56B79E7C" w:rsidR="56B79E7C">
              <w:rPr>
                <w:rFonts w:ascii="Arial" w:hAnsi="Arial" w:cs="Arial"/>
                <w:sz w:val="22"/>
                <w:szCs w:val="22"/>
              </w:rPr>
              <w:t>Rocks</w:t>
            </w:r>
          </w:p>
          <w:p w:rsidRPr="00C15710" w:rsidR="009F286A" w:rsidP="009F286A" w:rsidRDefault="009F286A" w14:paraId="490A0CA4" w14:textId="4AE7BA1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CDA947" w:rsidR="05CDA947">
              <w:rPr>
                <w:rFonts w:ascii="Arial" w:hAnsi="Arial" w:cs="Arial"/>
                <w:sz w:val="22"/>
                <w:szCs w:val="22"/>
              </w:rPr>
              <w:t>Foil/waterproof paper</w:t>
            </w:r>
          </w:p>
          <w:p w:rsidRPr="00C15710" w:rsidR="009F286A" w:rsidP="009F286A" w:rsidRDefault="009F286A" w14:paraId="38F3BC90" w14:textId="2A3FBEB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E9D01BC" w:rsidR="2E9D01BC">
              <w:rPr>
                <w:rFonts w:ascii="Arial" w:hAnsi="Arial" w:cs="Arial"/>
                <w:sz w:val="22"/>
                <w:szCs w:val="22"/>
              </w:rPr>
              <w:t>Sand</w:t>
            </w:r>
          </w:p>
          <w:p w:rsidRPr="00C15710" w:rsidR="009F286A" w:rsidP="009F286A" w:rsidRDefault="009F286A" w14:paraId="7FEC9367" w14:textId="313D806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E9D01BC" w:rsidR="2E9D01BC">
              <w:rPr>
                <w:rFonts w:ascii="Arial" w:hAnsi="Arial" w:cs="Arial"/>
                <w:sz w:val="22"/>
                <w:szCs w:val="22"/>
              </w:rPr>
              <w:t>PowerPoint (provided)</w:t>
            </w:r>
          </w:p>
          <w:p w:rsidRPr="00C15710" w:rsidR="009F286A" w:rsidP="009F286A" w:rsidRDefault="009F286A" w14:paraId="053538D1" w14:textId="7145A12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E9D01BC" w:rsidR="2E9D01BC">
              <w:rPr>
                <w:rFonts w:ascii="Arial" w:hAnsi="Arial" w:cs="Arial"/>
                <w:sz w:val="22"/>
                <w:szCs w:val="22"/>
              </w:rPr>
              <w:t>Worksheets (provided)</w:t>
            </w:r>
          </w:p>
        </w:tc>
      </w:tr>
      <w:tr w:rsidRPr="00C15710" w:rsidR="009F286A" w:rsidTr="06F44635" w14:paraId="7A1313C8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6F90A6" w:rsidRDefault="009F286A" w14:paraId="28D0ED87" w14:textId="02D9A6DD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TEKS/SEs:</w:t>
            </w:r>
          </w:p>
          <w:p w:rsidRPr="00C15710" w:rsidR="009F286A" w:rsidP="00F34C74" w:rsidRDefault="009F286A" w14:paraId="7235117B" w14:textId="77777777">
            <w:pPr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auto" w:fill="FFFFFF"/>
              </w:rPr>
            </w:pPr>
            <w:r w:rsidRPr="00C15710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auto" w:fill="FFFFFF"/>
              </w:rPr>
              <w:t>§112.26. Science</w:t>
            </w:r>
          </w:p>
          <w:p w:rsidRPr="00C15710" w:rsidR="009F286A" w:rsidP="1C9BE0A2" w:rsidRDefault="009F286A" w14:paraId="78EC99C9" w14:textId="2EAA47B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</w:pPr>
            <w:r w:rsidRPr="1C9BE0A2" w:rsidR="1C9BE0A2">
              <w:rPr>
                <w:rFonts w:ascii="Arial" w:hAnsi="Arial" w:cs="Arial"/>
                <w:sz w:val="22"/>
                <w:szCs w:val="22"/>
              </w:rPr>
              <w:t xml:space="preserve">(1)  </w:t>
            </w:r>
            <w:r w:rsidRPr="1C9BE0A2" w:rsidR="1C9BE0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  <w:t xml:space="preserve">In Grades 6 through 8 Science, content is organized into recurring strands. The concepts within each grade level build on prior knowledge, prepare students for the next grade level, and </w:t>
            </w:r>
            <w:r w:rsidRPr="1C9BE0A2" w:rsidR="1C9BE0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  <w:t>establish</w:t>
            </w:r>
            <w:r w:rsidRPr="1C9BE0A2" w:rsidR="1C9BE0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  <w:t xml:space="preserve"> a foundation for high school courses. In Grade 6, the following concepts will be addressed in each strand:</w:t>
            </w:r>
          </w:p>
          <w:p w:rsidRPr="00C15710" w:rsidR="009F286A" w:rsidP="056F90A6" w:rsidRDefault="009F286A" w14:paraId="3E9F231E" w14:textId="2DB9704D">
            <w:pPr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</w:pPr>
            <w:r w:rsidRPr="056F90A6" w:rsidR="056F90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  <w:t xml:space="preserve">(E) Organisms and environments. All living organisms are made up of smaller units called cells. Ecosystems are organized into communities, populations, and organisms. Students </w:t>
            </w:r>
            <w:r w:rsidRPr="056F90A6" w:rsidR="056F90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  <w:t>compare and contrast</w:t>
            </w:r>
            <w:r w:rsidRPr="056F90A6" w:rsidR="056F90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  <w:t xml:space="preserve"> variations within organisms and how they </w:t>
            </w:r>
            <w:r w:rsidRPr="056F90A6" w:rsidR="056F90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  <w:t>impact</w:t>
            </w:r>
            <w:r w:rsidRPr="056F90A6" w:rsidR="056F90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en-US"/>
              </w:rPr>
              <w:t xml:space="preserve"> survival. Students examine relationships and interactions between organisms, biotic factors, and abiotic factors in an ecosystem.</w:t>
            </w:r>
          </w:p>
        </w:tc>
      </w:tr>
      <w:tr w:rsidRPr="00C15710" w:rsidR="009F286A" w:rsidTr="06F44635" w14:paraId="23B81D3E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0F34C74" w:rsidRDefault="009F286A" w14:paraId="48EAD05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5710">
              <w:rPr>
                <w:rFonts w:ascii="Arial" w:hAnsi="Arial" w:cs="Arial"/>
                <w:b/>
                <w:sz w:val="22"/>
                <w:szCs w:val="22"/>
              </w:rPr>
              <w:t>Lesson objective(s):</w:t>
            </w:r>
          </w:p>
          <w:p w:rsidRPr="00C15710" w:rsidR="009F286A" w:rsidP="009F286A" w:rsidRDefault="009F286A" w14:paraId="6B90ABC4" w14:textId="0A3CE31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sz w:val="22"/>
                <w:szCs w:val="22"/>
              </w:rPr>
              <w:t>Student will be able to...</w:t>
            </w:r>
          </w:p>
          <w:p w:rsidRPr="00C15710" w:rsidR="009F286A" w:rsidP="056F90A6" w:rsidRDefault="009F286A" w14:paraId="7BE90D5E" w14:textId="1EBEEBBB">
            <w:pPr>
              <w:pStyle w:val="Normal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sz w:val="22"/>
                <w:szCs w:val="22"/>
              </w:rPr>
              <w:t>Interpret the reasoning behind competition driven natural selection</w:t>
            </w:r>
          </w:p>
          <w:p w:rsidRPr="00C15710" w:rsidR="009F286A" w:rsidP="009F286A" w:rsidRDefault="009F286A" w14:paraId="149FE555" w14:textId="1ED17C3A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sz w:val="22"/>
                <w:szCs w:val="22"/>
              </w:rPr>
              <w:t>Recognize and explain the difference between individuals, communities, and populations.</w:t>
            </w:r>
          </w:p>
          <w:p w:rsidRPr="00C15710" w:rsidR="009F286A" w:rsidP="009F286A" w:rsidRDefault="009F286A" w14:paraId="7347C75D" w14:textId="4DE883A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sz w:val="22"/>
                <w:szCs w:val="22"/>
              </w:rPr>
              <w:t xml:space="preserve">Justify the purpose of different animals needing different physical traits </w:t>
            </w:r>
          </w:p>
        </w:tc>
      </w:tr>
      <w:tr w:rsidRPr="00C15710" w:rsidR="009F286A" w:rsidTr="06F44635" w14:paraId="3EC2E52A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="056F90A6" w:rsidP="056F90A6" w:rsidRDefault="056F90A6" w14:paraId="101CE66C" w14:textId="15BAA394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Differentiation strategies to meet diverse learner needs:</w:t>
            </w:r>
          </w:p>
          <w:p w:rsidRPr="00C15710" w:rsidR="009F286A" w:rsidP="009F286A" w:rsidRDefault="009F286A" w14:paraId="559E2FAA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15710">
              <w:rPr>
                <w:rFonts w:ascii="Arial" w:hAnsi="Arial" w:cs="Arial"/>
                <w:sz w:val="22"/>
                <w:szCs w:val="22"/>
              </w:rPr>
              <w:t>The teacher should ask students whether they prefer to read or watch videos to learn about concepts; then have students learn in their preferred learning style. However, the teacher may assign students certain methods to improve their skills. For example, if a student prefers reading, teachers may have them watch a video and take notes to improve their listening skills.</w:t>
            </w:r>
          </w:p>
          <w:p w:rsidRPr="00C15710" w:rsidR="009F286A" w:rsidP="009F286A" w:rsidRDefault="009F286A" w14:paraId="30977DD3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15710">
              <w:rPr>
                <w:rFonts w:ascii="Arial" w:hAnsi="Arial" w:cs="Arial"/>
                <w:sz w:val="22"/>
                <w:szCs w:val="22"/>
              </w:rPr>
              <w:t>ELL students and students with learning disabilities should have multiple forms of instruction including visual and written instruction sheets as well as a verbal instruction and demonstration.</w:t>
            </w:r>
          </w:p>
        </w:tc>
      </w:tr>
      <w:tr w:rsidRPr="00C15710" w:rsidR="009F286A" w:rsidTr="06F44635" w14:paraId="32960D12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="2E9D01BC" w:rsidP="2E9D01BC" w:rsidRDefault="2E9D01BC" w14:paraId="478C768F" w14:textId="0E308262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E9D01BC" w:rsidR="2E9D01B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ENGAGEMENT (10 minutes)</w:t>
            </w:r>
          </w:p>
          <w:p w:rsidR="056F90A6" w:rsidP="56B79E7C" w:rsidRDefault="056F90A6" w14:paraId="6C874F0F" w14:textId="57156E53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 w:rsidRPr="2E9D01BC" w:rsidR="2E9D01BC">
              <w:rPr>
                <w:rFonts w:cs="Arial"/>
              </w:rPr>
              <w:t>Teacher shows the class the following videos:</w:t>
            </w:r>
            <w:r>
              <w:br/>
            </w:r>
            <w:hyperlink r:id="R971644c33c7641c1">
              <w:r w:rsidRPr="2E9D01BC" w:rsidR="2E9D01BC">
                <w:rPr>
                  <w:rStyle w:val="Hyperlink"/>
                  <w:rFonts w:cs="Arial"/>
                </w:rPr>
                <w:t>https://youtube.com/shorts/Gr0SokfIIU8?si=xlaLwPrhRQQlpUM2</w:t>
              </w:r>
            </w:hyperlink>
            <w:r w:rsidRPr="2E9D01BC" w:rsidR="2E9D01BC">
              <w:rPr>
                <w:rFonts w:cs="Arial"/>
              </w:rPr>
              <w:t xml:space="preserve"> and </w:t>
            </w:r>
            <w:hyperlink r:id="Rc0781e662032495e">
              <w:r w:rsidRPr="2E9D01BC" w:rsidR="2E9D01BC">
                <w:rPr>
                  <w:rStyle w:val="Hyperlink"/>
                  <w:rFonts w:cs="Arial"/>
                </w:rPr>
                <w:t>https://youtu.be/XBRZGkbE-8Y?si=BdRLc3RE0N1N5AY-</w:t>
              </w:r>
            </w:hyperlink>
          </w:p>
          <w:p w:rsidR="2E9D01BC" w:rsidP="2E9D01BC" w:rsidRDefault="2E9D01BC" w14:paraId="4A09D21D" w14:textId="19AE3ED8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 w:rsidRPr="7774E7FE" w:rsidR="7774E7FE">
              <w:rPr>
                <w:rFonts w:cs="Arial"/>
              </w:rPr>
              <w:t>These videos will be embedded in the PowerPoint (linked at bottom of table)</w:t>
            </w:r>
          </w:p>
          <w:p w:rsidR="05CDA947" w:rsidP="56B79E7C" w:rsidRDefault="05CDA947" w14:paraId="48B71BF2" w14:textId="732C04CE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>After having the class watch the two videos, the teacher has the students perform a think pair share with the following questions:</w:t>
            </w:r>
          </w:p>
          <w:p w:rsidR="056F90A6" w:rsidP="56B79E7C" w:rsidRDefault="056F90A6" w14:paraId="25A3D43C" w14:textId="0D7DA43F">
            <w:pPr>
              <w:pStyle w:val="BodyText"/>
              <w:numPr>
                <w:ilvl w:val="1"/>
                <w:numId w:val="11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>“What differences did you notice with the two birds?”</w:t>
            </w:r>
          </w:p>
          <w:p w:rsidR="056F90A6" w:rsidP="56B79E7C" w:rsidRDefault="056F90A6" w14:paraId="495890B2" w14:textId="3F521547">
            <w:pPr>
              <w:pStyle w:val="BodyText"/>
              <w:numPr>
                <w:ilvl w:val="1"/>
                <w:numId w:val="11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>“How smart are birds?”</w:t>
            </w:r>
          </w:p>
          <w:p w:rsidR="056F90A6" w:rsidP="56B79E7C" w:rsidRDefault="056F90A6" w14:paraId="58B73512" w14:textId="1045573A">
            <w:pPr>
              <w:pStyle w:val="BodyText"/>
              <w:numPr>
                <w:ilvl w:val="1"/>
                <w:numId w:val="11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>“Do all birds have the same level of intelligence?”</w:t>
            </w:r>
          </w:p>
          <w:p w:rsidR="056F90A6" w:rsidP="56B79E7C" w:rsidRDefault="056F90A6" w14:paraId="6B2A8A9F" w14:textId="1D285935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 w:rsidRPr="7774E7FE" w:rsidR="7774E7FE">
              <w:rPr>
                <w:rFonts w:cs="Arial"/>
              </w:rPr>
              <w:t xml:space="preserve">These questions should be shown on the PowerPoint as well as said </w:t>
            </w:r>
            <w:r w:rsidRPr="7774E7FE" w:rsidR="7774E7FE">
              <w:rPr>
                <w:rFonts w:cs="Arial"/>
              </w:rPr>
              <w:t>out loud</w:t>
            </w:r>
            <w:r w:rsidRPr="7774E7FE" w:rsidR="7774E7FE">
              <w:rPr>
                <w:rFonts w:cs="Arial"/>
              </w:rPr>
              <w:t xml:space="preserve">. Additionally, the students should have the opportunity to write down their answers on a sheet of paper (linked at bottom of table). </w:t>
            </w:r>
          </w:p>
          <w:p w:rsidR="056F90A6" w:rsidP="56B79E7C" w:rsidRDefault="056F90A6" w14:paraId="4BB256DC" w14:textId="5B18ACB3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 xml:space="preserve">Once the students discuss the questions as a class, the teacher tells them to keep these differences in mind for the activity. </w:t>
            </w:r>
          </w:p>
          <w:p w:rsidRPr="00C15710" w:rsidR="009F286A" w:rsidP="00F34C74" w:rsidRDefault="009F286A" w14:paraId="49B151A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C15710" w:rsidR="009F286A" w:rsidTr="06F44635" w14:paraId="6815390C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1C9BE0A2" w:rsidRDefault="009F286A" w14:paraId="4180351E" w14:textId="17D8E642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EXPLORATION (15 minutes)</w:t>
            </w:r>
          </w:p>
          <w:p w:rsidR="056F90A6" w:rsidP="56B79E7C" w:rsidRDefault="056F90A6" w14:paraId="24265436" w14:textId="62113902">
            <w:pPr>
              <w:pStyle w:val="BodyText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 xml:space="preserve">Teacher tells students that today they will act as the crows that have to reach into the cylinder to get their food, which will be represented by the </w:t>
            </w:r>
            <w:r w:rsidRPr="56B79E7C" w:rsidR="56B79E7C">
              <w:rPr>
                <w:rFonts w:cs="Arial"/>
              </w:rPr>
              <w:t>paper</w:t>
            </w:r>
          </w:p>
          <w:p w:rsidR="1C9BE0A2" w:rsidP="56B79E7C" w:rsidRDefault="1C9BE0A2" w14:paraId="0A81A46B" w14:textId="5C00F236">
            <w:pPr>
              <w:pStyle w:val="BodyText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7774E7FE" w:rsidR="7774E7FE">
              <w:rPr>
                <w:rFonts w:cs="Arial"/>
              </w:rPr>
              <w:t>The teacher has students pair up, with each pair getting a tray featuring the necessary materials on it. The students will also get the worksheet (linked at bottom of table)</w:t>
            </w:r>
          </w:p>
          <w:p w:rsidR="056F90A6" w:rsidP="56B79E7C" w:rsidRDefault="056F90A6" w14:paraId="3FC5E772" w14:textId="117E149F">
            <w:pPr>
              <w:pStyle w:val="BodyText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 xml:space="preserve">Students </w:t>
            </w:r>
            <w:r w:rsidRPr="56B79E7C" w:rsidR="56B79E7C">
              <w:rPr>
                <w:rFonts w:cs="Arial"/>
              </w:rPr>
              <w:t>attempt</w:t>
            </w:r>
            <w:r w:rsidRPr="56B79E7C" w:rsidR="56B79E7C">
              <w:rPr>
                <w:rFonts w:cs="Arial"/>
              </w:rPr>
              <w:t xml:space="preserve"> the puzzle while the teacher goes around asking guiding questions on how to get the food out of the cylinder</w:t>
            </w:r>
          </w:p>
          <w:p w:rsidR="056F90A6" w:rsidP="56B79E7C" w:rsidRDefault="056F90A6" w14:paraId="746B78A5" w14:textId="79945C47">
            <w:pPr>
              <w:pStyle w:val="BodyText"/>
              <w:numPr>
                <w:ilvl w:val="1"/>
                <w:numId w:val="12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>“Remember the video of the crow from the beginning of class. What did the crow use to move things?”</w:t>
            </w:r>
          </w:p>
          <w:p w:rsidR="056F90A6" w:rsidP="56B79E7C" w:rsidRDefault="056F90A6" w14:paraId="1055ECFB" w14:textId="12342A4C">
            <w:pPr>
              <w:pStyle w:val="BodyText"/>
              <w:numPr>
                <w:ilvl w:val="1"/>
                <w:numId w:val="12"/>
              </w:numPr>
              <w:spacing w:line="240" w:lineRule="auto"/>
              <w:rPr>
                <w:rFonts w:cs="Arial"/>
              </w:rPr>
            </w:pPr>
            <w:r w:rsidRPr="4050AF22" w:rsidR="4050AF22">
              <w:rPr>
                <w:rFonts w:cs="Arial"/>
              </w:rPr>
              <w:t>“What objects were you given? How do you think you can use these”</w:t>
            </w:r>
          </w:p>
          <w:p w:rsidR="4050AF22" w:rsidP="4050AF22" w:rsidRDefault="4050AF22" w14:paraId="7124CD9B" w14:textId="6B04D005">
            <w:pPr>
              <w:pStyle w:val="BodyText"/>
              <w:numPr>
                <w:ilvl w:val="1"/>
                <w:numId w:val="12"/>
              </w:numPr>
              <w:spacing w:line="240" w:lineRule="auto"/>
              <w:rPr>
                <w:rFonts w:cs="Arial"/>
              </w:rPr>
            </w:pPr>
            <w:r w:rsidRPr="4050AF22" w:rsidR="4050AF22">
              <w:rPr>
                <w:rFonts w:cs="Arial"/>
              </w:rPr>
              <w:t xml:space="preserve">Tell a couple </w:t>
            </w:r>
            <w:r w:rsidRPr="4050AF22" w:rsidR="4050AF22">
              <w:rPr>
                <w:rFonts w:cs="Arial"/>
              </w:rPr>
              <w:t>students</w:t>
            </w:r>
            <w:r w:rsidRPr="4050AF22" w:rsidR="4050AF22">
              <w:rPr>
                <w:rFonts w:cs="Arial"/>
              </w:rPr>
              <w:t xml:space="preserve"> beforehand that they will be selected to explain their answers to the class during a fishbowl activity</w:t>
            </w:r>
          </w:p>
          <w:p w:rsidR="056F90A6" w:rsidP="56B79E7C" w:rsidRDefault="056F90A6" w14:paraId="14F56D4A" w14:textId="21A3BB4E">
            <w:pPr>
              <w:pStyle w:val="BodyText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>Big ideas</w:t>
            </w:r>
            <w:r w:rsidRPr="56B79E7C" w:rsidR="56B79E7C">
              <w:rPr>
                <w:rFonts w:cs="Arial"/>
              </w:rPr>
              <w:t>: individual traits, natural selection, survival of the fittest</w:t>
            </w:r>
          </w:p>
          <w:p w:rsidR="056F90A6" w:rsidP="56B79E7C" w:rsidRDefault="056F90A6" w14:paraId="30335172" w14:textId="717700EB">
            <w:pPr>
              <w:pStyle w:val="BodyText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 xml:space="preserve">Detailed instructions given in below table </w:t>
            </w:r>
          </w:p>
          <w:p w:rsidRPr="00C15710" w:rsidR="009F286A" w:rsidP="00F34C74" w:rsidRDefault="009F286A" w14:paraId="4C86BD33" w14:textId="77777777">
            <w:pPr>
              <w:pStyle w:val="BodyText"/>
              <w:spacing w:line="240" w:lineRule="auto"/>
              <w:rPr>
                <w:rFonts w:cs="Arial"/>
                <w:szCs w:val="22"/>
              </w:rPr>
            </w:pPr>
          </w:p>
        </w:tc>
      </w:tr>
      <w:tr w:rsidRPr="00C15710" w:rsidR="009F286A" w:rsidTr="06F44635" w14:paraId="58D764E0" w14:textId="77777777">
        <w:trPr>
          <w:trHeight w:val="945"/>
        </w:trPr>
        <w:tc>
          <w:tcPr>
            <w:tcW w:w="10080" w:type="dxa"/>
            <w:shd w:val="clear" w:color="auto" w:fill="auto"/>
            <w:tcMar/>
          </w:tcPr>
          <w:p w:rsidRPr="00C15710" w:rsidR="009F286A" w:rsidP="056F90A6" w:rsidRDefault="009F286A" w14:paraId="113A744D" w14:textId="2046A2DC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EXPLANATION (10 minutes)</w:t>
            </w:r>
          </w:p>
          <w:p w:rsidR="4050AF22" w:rsidP="4050AF22" w:rsidRDefault="4050AF22" w14:paraId="044879CB" w14:textId="2DAD82D0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2E9D01BC" w:rsidR="2E9D01BC">
              <w:rPr>
                <w:rFonts w:cs="Arial"/>
              </w:rPr>
              <w:t>Teacher has students clean up the activity and gather back to their seats</w:t>
            </w:r>
          </w:p>
          <w:p w:rsidR="4050AF22" w:rsidP="4050AF22" w:rsidRDefault="4050AF22" w14:paraId="6B71F1A7" w14:textId="67803BA5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050AF22" w:rsidR="4050AF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Teacher leads a fishbowl discussion where the selected students get in front of the class and answer the questions</w:t>
            </w:r>
          </w:p>
          <w:p w:rsidR="56B79E7C" w:rsidP="56B79E7C" w:rsidRDefault="56B79E7C" w14:paraId="4F7AAF4A" w14:textId="7791362E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6B79E7C" w:rsidR="56B79E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Possible discussion questions:</w:t>
            </w:r>
          </w:p>
          <w:p w:rsidR="56B79E7C" w:rsidP="2E9D01BC" w:rsidRDefault="56B79E7C" w14:paraId="051EB38C" w14:textId="4445428D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9D01BC" w:rsidR="2E9D01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“</w:t>
            </w: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Were you able to get the paper out of the cylinder with water in it?</w:t>
            </w:r>
            <w:r w:rsidRPr="2E9D01BC" w:rsidR="2E9D01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”</w:t>
            </w:r>
          </w:p>
          <w:p w:rsidR="56B79E7C" w:rsidP="2E9D01BC" w:rsidRDefault="56B79E7C" w14:paraId="0ACD9D44" w14:textId="71CCF623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“</w:t>
            </w: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How long did it take you?”</w:t>
            </w:r>
          </w:p>
          <w:p w:rsidRPr="00C15710" w:rsidR="009F286A" w:rsidP="2E9D01BC" w:rsidRDefault="009F286A" w14:paraId="4420814F" w14:textId="1C482681">
            <w:pPr>
              <w:pStyle w:val="BodyText"/>
              <w:numPr>
                <w:ilvl w:val="1"/>
                <w:numId w:val="1"/>
              </w:numPr>
              <w:suppressLineNumbers w:val="0"/>
              <w:spacing w:before="0" w:beforeAutospacing="off" w:after="0" w:afterAutospacing="off" w:line="240" w:lineRule="auto"/>
              <w:ind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“What about the cylinder with sand in it?”</w:t>
            </w:r>
          </w:p>
          <w:p w:rsidRPr="00C15710" w:rsidR="009F286A" w:rsidP="2E9D01BC" w:rsidRDefault="009F286A" w14:paraId="2A7A51BD" w14:textId="7E80B1A4">
            <w:pPr>
              <w:pStyle w:val="BodyText"/>
              <w:numPr>
                <w:ilvl w:val="1"/>
                <w:numId w:val="1"/>
              </w:numPr>
              <w:suppressLineNumbers w:val="0"/>
              <w:spacing w:before="0" w:beforeAutospacing="off" w:after="0" w:afterAutospacing="off" w:line="240" w:lineRule="auto"/>
              <w:ind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“Do you think crows in the wild know that this won’t work with sand?”</w:t>
            </w:r>
          </w:p>
          <w:p w:rsidRPr="00C15710" w:rsidR="009F286A" w:rsidP="2E9D01BC" w:rsidRDefault="009F286A" w14:paraId="162902AA" w14:textId="3592C809">
            <w:pPr>
              <w:pStyle w:val="BodyText"/>
              <w:numPr>
                <w:ilvl w:val="2"/>
                <w:numId w:val="1"/>
              </w:numPr>
              <w:suppressLineNumbers w:val="0"/>
              <w:spacing w:before="0" w:beforeAutospacing="off" w:after="0" w:afterAutospacing="off" w:line="240" w:lineRule="auto"/>
              <w:ind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Tell the students that crows are intelligent enough to only try displacement with water</w:t>
            </w:r>
          </w:p>
          <w:p w:rsidRPr="00C15710" w:rsidR="009F286A" w:rsidP="2E9D01BC" w:rsidRDefault="009F286A" w14:paraId="10D9BECF" w14:textId="311A77C3">
            <w:pPr>
              <w:pStyle w:val="BodyText"/>
              <w:numPr>
                <w:ilvl w:val="1"/>
                <w:numId w:val="1"/>
              </w:numPr>
              <w:suppressLineNumbers w:val="0"/>
              <w:spacing w:before="0" w:beforeAutospacing="off" w:after="0" w:afterAutospacing="off" w:line="240" w:lineRule="auto"/>
              <w:ind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“Do you think the chicken from the beginning video would know how to do this? Why or why not?”</w:t>
            </w:r>
          </w:p>
          <w:p w:rsidRPr="00C15710" w:rsidR="009F286A" w:rsidP="2E9D01BC" w:rsidRDefault="009F286A" w14:paraId="27F886D5" w14:textId="4FDA7C28">
            <w:pPr>
              <w:pStyle w:val="BodyText"/>
              <w:numPr>
                <w:ilvl w:val="1"/>
                <w:numId w:val="1"/>
              </w:numPr>
              <w:suppressLineNumbers w:val="0"/>
              <w:spacing w:before="0" w:beforeAutospacing="off" w:after="0" w:afterAutospacing="off" w:line="240" w:lineRule="auto"/>
              <w:ind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 xml:space="preserve">“Why would the crow’s intelligence be </w:t>
            </w: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advantageous</w:t>
            </w: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?”</w:t>
            </w:r>
          </w:p>
          <w:p w:rsidRPr="00C15710" w:rsidR="009F286A" w:rsidP="2E9D01BC" w:rsidRDefault="009F286A" w14:paraId="2C0EB4C9" w14:textId="2C069E60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"What resources would the crow get easier than the chicken?”</w:t>
            </w:r>
          </w:p>
          <w:p w:rsidRPr="00C15710" w:rsidR="009F286A" w:rsidP="2E9D01BC" w:rsidRDefault="009F286A" w14:paraId="20041CF3" w14:textId="521F3158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“Why are crows intelligent but chickens are not?”</w:t>
            </w:r>
          </w:p>
        </w:tc>
      </w:tr>
      <w:tr w:rsidRPr="00C15710" w:rsidR="009F286A" w:rsidTr="06F44635" w14:paraId="0CE7D3C2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6F90A6" w:rsidRDefault="009F286A" w14:paraId="5A45D3F8" w14:textId="7C616B80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56F90A6" w:rsidR="056F90A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ELABORATION (10 minutes)</w:t>
            </w:r>
          </w:p>
          <w:p w:rsidR="056F90A6" w:rsidP="056F90A6" w:rsidRDefault="056F90A6" w14:paraId="020F41A4" w14:textId="7B1A8D6E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2E9D01BC" w:rsidR="2E9D01BC">
              <w:rPr>
                <w:rFonts w:cs="Arial"/>
              </w:rPr>
              <w:t xml:space="preserve">Teacher continues the PowerPoint, which introduces vocabulary words: communities, populations, and individuals </w:t>
            </w:r>
          </w:p>
          <w:p w:rsidR="4050AF22" w:rsidP="4050AF22" w:rsidRDefault="4050AF22" w14:paraId="350898E8" w14:textId="763367B8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2E9D01BC" w:rsidR="2E9D01BC">
              <w:rPr>
                <w:rFonts w:cs="Arial"/>
              </w:rPr>
              <w:t>During the presentation, have student collect white boards to have students write down answers to questions on</w:t>
            </w:r>
          </w:p>
          <w:p w:rsidR="2E9D01BC" w:rsidP="2E9D01BC" w:rsidRDefault="2E9D01BC" w14:paraId="1C847D29" w14:textId="2CDCF8DF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2E9D01BC" w:rsidR="2E9D01BC">
              <w:rPr>
                <w:rFonts w:cs="Arial"/>
              </w:rPr>
              <w:t>The students draw what they think an individual, population, and community look like.</w:t>
            </w:r>
          </w:p>
          <w:p w:rsidR="2E9D01BC" w:rsidP="2E9D01BC" w:rsidRDefault="2E9D01BC" w14:paraId="64FE6866" w14:textId="64EA9154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2E9D01BC" w:rsidR="2E9D01BC">
              <w:rPr>
                <w:rFonts w:cs="Arial"/>
              </w:rPr>
              <w:t>The students write down different resources, which are then divided into two categories: biotic and abiotic</w:t>
            </w:r>
          </w:p>
          <w:p w:rsidR="2E9D01BC" w:rsidP="2E9D01BC" w:rsidRDefault="2E9D01BC" w14:paraId="7994BA2A" w14:textId="773DB8BC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2E9D01BC" w:rsidR="2E9D01BC">
              <w:rPr>
                <w:rFonts w:cs="Arial"/>
              </w:rPr>
              <w:t xml:space="preserve">Teacher shows a video of two giraffes fighting as a way to introduce competition </w:t>
            </w:r>
          </w:p>
          <w:p w:rsidR="4050AF22" w:rsidP="4050AF22" w:rsidRDefault="4050AF22" w14:paraId="36EE9A99" w14:textId="68B9106E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4050AF22" w:rsidR="4050AF22">
              <w:rPr>
                <w:rFonts w:cs="Arial"/>
              </w:rPr>
              <w:t>Possible questions:</w:t>
            </w:r>
          </w:p>
          <w:p w:rsidR="4050AF22" w:rsidP="4050AF22" w:rsidRDefault="4050AF22" w14:paraId="318E0648" w14:textId="76972F70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</w:rPr>
            </w:pPr>
            <w:r w:rsidRPr="7774E7FE" w:rsidR="7774E7FE">
              <w:rPr>
                <w:rFonts w:cs="Arial"/>
              </w:rPr>
              <w:t>“W</w:t>
            </w:r>
            <w:r w:rsidRPr="7774E7FE" w:rsidR="7774E7FE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rite</w:t>
            </w:r>
            <w:r w:rsidRPr="7774E7FE" w:rsidR="7774E7FE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 xml:space="preserve"> down every interaction between factors in that video”</w:t>
            </w:r>
            <w:r w:rsidRPr="7774E7FE" w:rsidR="7774E7FE">
              <w:rPr>
                <w:rFonts w:cs="Arial"/>
              </w:rPr>
              <w:t xml:space="preserve"> </w:t>
            </w:r>
          </w:p>
          <w:p w:rsidR="7774E7FE" w:rsidP="7774E7FE" w:rsidRDefault="7774E7FE" w14:paraId="04B8E8E3" w14:textId="12D230C6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</w:rPr>
            </w:pPr>
            <w:r w:rsidRPr="7774E7FE" w:rsidR="7774E7FE">
              <w:rPr>
                <w:rFonts w:cs="Arial"/>
              </w:rPr>
              <w:t xml:space="preserve">Teacher calls on a couple </w:t>
            </w:r>
            <w:r w:rsidRPr="7774E7FE" w:rsidR="7774E7FE">
              <w:rPr>
                <w:rFonts w:cs="Arial"/>
              </w:rPr>
              <w:t>students</w:t>
            </w:r>
            <w:r w:rsidRPr="7774E7FE" w:rsidR="7774E7FE">
              <w:rPr>
                <w:rFonts w:cs="Arial"/>
              </w:rPr>
              <w:t xml:space="preserve"> and asks them what factors they wrote down are biotic and which ones are abiotic</w:t>
            </w:r>
          </w:p>
          <w:p w:rsidR="2E9D01BC" w:rsidP="2E9D01BC" w:rsidRDefault="2E9D01BC" w14:paraId="36D7956F" w14:textId="6FE19765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1440" w:right="0" w:hanging="360"/>
              <w:jc w:val="left"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rFonts w:cs="Arial"/>
              </w:rPr>
              <w:t>"</w:t>
            </w: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What Was happening in the video? Why was it happening?”</w:t>
            </w:r>
          </w:p>
          <w:p w:rsidR="2E9D01BC" w:rsidP="2E9D01BC" w:rsidRDefault="2E9D01BC" w14:paraId="67D083F7" w14:textId="3FD4068F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The teacher explains why the giraffes could have been fighting and introduces competition over limited resources</w:t>
            </w:r>
          </w:p>
          <w:p w:rsidR="2E9D01BC" w:rsidP="2E9D01BC" w:rsidRDefault="2E9D01BC" w14:paraId="070E7402" w14:textId="3DBAA0D0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Possible questions:</w:t>
            </w:r>
          </w:p>
          <w:p w:rsidR="2E9D01BC" w:rsidP="2E9D01BC" w:rsidRDefault="2E9D01BC" w14:paraId="0B4C8BC6" w14:textId="1A7FD927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“True or false: There are unlimited resources for all animals”</w:t>
            </w:r>
          </w:p>
          <w:p w:rsidR="2E9D01BC" w:rsidP="2E9D01BC" w:rsidRDefault="2E9D01BC" w14:paraId="73CC6971" w14:textId="05A18286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b w:val="0"/>
                <w:bCs w:val="0"/>
                <w:i w:val="0"/>
                <w:iCs w:val="0"/>
                <w:noProof w:val="0"/>
                <w:lang w:val="en-US"/>
              </w:rPr>
            </w:pPr>
            <w:r w:rsidRPr="2E9D01BC" w:rsidR="2E9D01BC">
              <w:rPr>
                <w:b w:val="0"/>
                <w:bCs w:val="0"/>
                <w:i w:val="0"/>
                <w:iCs w:val="0"/>
                <w:noProof w:val="0"/>
                <w:lang w:val="en-US"/>
              </w:rPr>
              <w:t>“What trait would make winning the fight easier for the giraffe?”</w:t>
            </w:r>
          </w:p>
          <w:p w:rsidR="56B79E7C" w:rsidP="56B79E7C" w:rsidRDefault="56B79E7C" w14:paraId="3E8B9F54" w14:textId="2A179EE9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56B79E7C" w:rsidR="56B79E7C">
              <w:rPr>
                <w:rFonts w:cs="Arial"/>
              </w:rPr>
              <w:t xml:space="preserve">Teacher explains that animals </w:t>
            </w:r>
            <w:r w:rsidRPr="56B79E7C" w:rsidR="56B79E7C">
              <w:rPr>
                <w:rFonts w:cs="Arial"/>
              </w:rPr>
              <w:t>compete with each other</w:t>
            </w:r>
            <w:r w:rsidRPr="56B79E7C" w:rsidR="56B79E7C">
              <w:rPr>
                <w:rFonts w:cs="Arial"/>
              </w:rPr>
              <w:t xml:space="preserve"> for finite resources</w:t>
            </w:r>
          </w:p>
          <w:p w:rsidR="56B79E7C" w:rsidP="56B79E7C" w:rsidRDefault="56B79E7C" w14:paraId="6424B3C6" w14:textId="5304BE4A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2E9D01BC" w:rsidR="2E9D01BC">
              <w:rPr>
                <w:rFonts w:cs="Arial"/>
              </w:rPr>
              <w:t>The teacher explains that variations between species allow them to survive better in different environments</w:t>
            </w:r>
          </w:p>
          <w:p w:rsidRPr="00C15710" w:rsidR="009F286A" w:rsidP="00F34C74" w:rsidRDefault="009F286A" w14:paraId="6A20F1C4" w14:textId="77777777">
            <w:pPr>
              <w:pStyle w:val="BodyText"/>
              <w:spacing w:line="240" w:lineRule="auto"/>
              <w:ind w:left="360"/>
              <w:rPr>
                <w:rFonts w:cs="Arial"/>
                <w:szCs w:val="22"/>
              </w:rPr>
            </w:pPr>
          </w:p>
        </w:tc>
      </w:tr>
      <w:tr w:rsidRPr="00C15710" w:rsidR="009F286A" w:rsidTr="06F44635" w14:paraId="2312EC86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0F34C74" w:rsidRDefault="009F286A" w14:paraId="34B37977" w14:textId="6AD0B07C">
            <w:pPr>
              <w:rPr>
                <w:rFonts w:ascii="Arial" w:hAnsi="Arial" w:cs="Arial"/>
                <w:sz w:val="22"/>
                <w:szCs w:val="22"/>
              </w:rPr>
            </w:pPr>
            <w:r w:rsidRPr="2E9D01BC" w:rsidR="2E9D01B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EVALUATION (throughout entire lesson, ~10 minutes at end)</w:t>
            </w:r>
          </w:p>
          <w:p w:rsidR="056F90A6" w:rsidP="056F90A6" w:rsidRDefault="056F90A6" w14:paraId="03767F1E" w14:textId="1BFC45D4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56F90A6" w:rsidR="056F90A6">
              <w:rPr>
                <w:rFonts w:cs="Arial"/>
              </w:rPr>
              <w:t>Teacher should be walking around asking probing questions throughout the explore activity</w:t>
            </w:r>
          </w:p>
          <w:p w:rsidR="056F90A6" w:rsidP="056F90A6" w:rsidRDefault="056F90A6" w14:paraId="7BFD53AD" w14:textId="478E3EAA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3CCC31A6" w:rsidR="3CCC31A6">
              <w:rPr>
                <w:rFonts w:cs="Arial"/>
              </w:rPr>
              <w:t>Students should be encouraged to answer questions during lecture</w:t>
            </w:r>
          </w:p>
          <w:p w:rsidR="3CCC31A6" w:rsidP="3CCC31A6" w:rsidRDefault="3CCC31A6" w14:paraId="308A467A" w14:textId="375C3731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</w:rPr>
            </w:pPr>
            <w:r w:rsidRPr="2E9D01BC" w:rsidR="2E9D01BC">
              <w:rPr>
                <w:rFonts w:cs="Arial"/>
              </w:rPr>
              <w:t xml:space="preserve">Teacher uses white boards during elaboration to see </w:t>
            </w:r>
            <w:r w:rsidRPr="2E9D01BC" w:rsidR="2E9D01BC">
              <w:rPr>
                <w:rFonts w:cs="Arial"/>
              </w:rPr>
              <w:t>students’</w:t>
            </w:r>
            <w:r w:rsidRPr="2E9D01BC" w:rsidR="2E9D01BC">
              <w:rPr>
                <w:rFonts w:cs="Arial"/>
              </w:rPr>
              <w:t xml:space="preserve"> understanding of the material </w:t>
            </w:r>
          </w:p>
          <w:p w:rsidR="2E9D01BC" w:rsidP="2E9D01BC" w:rsidRDefault="2E9D01BC" w14:paraId="2FC4986B" w14:textId="78EC507D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</w:rPr>
            </w:pPr>
            <w:r w:rsidRPr="7774E7FE" w:rsidR="7774E7FE">
              <w:rPr>
                <w:rFonts w:cs="Arial"/>
              </w:rPr>
              <w:t>Students fill out an exit ticket (linked at bottom of table)</w:t>
            </w:r>
          </w:p>
          <w:p w:rsidR="2E9D01BC" w:rsidP="2E9D01BC" w:rsidRDefault="2E9D01BC" w14:paraId="7E9AD763" w14:textId="3B6DCD1C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E9D01BC" w:rsidR="2E9D01BC">
              <w:rPr>
                <w:rFonts w:cs="Arial"/>
              </w:rPr>
              <w:t>“</w:t>
            </w:r>
            <w:r w:rsidRPr="2E9D01BC" w:rsidR="2E9D01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In the space below, </w:t>
            </w:r>
            <w:r w:rsidRPr="2E9D01BC" w:rsidR="2E9D01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come up with</w:t>
            </w:r>
            <w:r w:rsidRPr="2E9D01BC" w:rsidR="2E9D01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 example of abiotic and biotic factors interacting in the ocean. Use the following vocabulary words: </w:t>
            </w:r>
            <w:r w:rsidRPr="2E9D01BC" w:rsidR="2E9D01B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community, individual, population, competition, natural selection, biotic, </w:t>
            </w:r>
            <w:r w:rsidRPr="2E9D01BC" w:rsidR="2E9D01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and </w:t>
            </w:r>
            <w:r w:rsidRPr="2E9D01BC" w:rsidR="2E9D01B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abiotic”</w:t>
            </w:r>
          </w:p>
          <w:p w:rsidRPr="00C15710" w:rsidR="009F286A" w:rsidP="00F34C74" w:rsidRDefault="009F286A" w14:paraId="6EB14E3A" w14:textId="77777777">
            <w:pPr>
              <w:pStyle w:val="BodyText"/>
              <w:spacing w:line="240" w:lineRule="auto"/>
              <w:rPr>
                <w:rFonts w:cs="Arial"/>
                <w:szCs w:val="22"/>
              </w:rPr>
            </w:pPr>
          </w:p>
        </w:tc>
      </w:tr>
      <w:tr w:rsidRPr="00C15710" w:rsidR="009F286A" w:rsidTr="06F44635" w14:paraId="791B7683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0F34C74" w:rsidRDefault="009F286A" w14:paraId="2808A86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56B79E7C" w:rsidR="56B79E7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SOURCES AND RESOURCES</w:t>
            </w:r>
          </w:p>
          <w:p w:rsidR="56B79E7C" w:rsidP="56B79E7C" w:rsidRDefault="56B79E7C" w14:paraId="66422922" w14:textId="6E8F0B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</w:rPr>
            </w:pPr>
            <w:r w:rsidRPr="2E9D01BC" w:rsidR="2E9D01BC">
              <w:rPr>
                <w:rFonts w:ascii="Arial" w:hAnsi="Arial" w:cs="Arial"/>
                <w:b w:val="1"/>
                <w:bCs w:val="1"/>
              </w:rPr>
              <w:t xml:space="preserve">Carlos Botero </w:t>
            </w:r>
            <w:r w:rsidRPr="2E9D01BC" w:rsidR="2E9D01BC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Hot Science – Cool Talks #140, </w:t>
            </w:r>
            <w:r w:rsidRPr="2E9D01BC" w:rsidR="2E9D01BC">
              <w:rPr>
                <w:rFonts w:ascii="Arial" w:hAnsi="Arial" w:cs="Arial"/>
                <w:b w:val="1"/>
                <w:bCs w:val="1"/>
              </w:rPr>
              <w:t xml:space="preserve">“Birds are Smarter!”, </w:t>
            </w:r>
            <w:hyperlink r:id="R6607f7cc38594eaa">
              <w:r w:rsidRPr="2E9D01BC" w:rsidR="2E9D01BC">
                <w:rPr>
                  <w:rStyle w:val="Hyperlink"/>
                  <w:rFonts w:ascii="Arial" w:hAnsi="Arial" w:cs="Arial"/>
                  <w:b w:val="1"/>
                  <w:bCs w:val="1"/>
                </w:rPr>
                <w:t>https://www.esi.utexas.edu/talk/bird-brains/</w:t>
              </w:r>
            </w:hyperlink>
          </w:p>
          <w:p w:rsidR="2E9D01BC" w:rsidP="2E9D01BC" w:rsidRDefault="2E9D01BC" w14:paraId="169D7661" w14:textId="15A214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</w:rPr>
            </w:pPr>
            <w:hyperlink r:id="R1ebb5eb047f14594">
              <w:r w:rsidRPr="7774E7FE" w:rsidR="7774E7FE">
                <w:rPr>
                  <w:rStyle w:val="Hyperlink"/>
                  <w:rFonts w:ascii="Arial" w:hAnsi="Arial" w:cs="Arial"/>
                  <w:b w:val="1"/>
                  <w:bCs w:val="1"/>
                </w:rPr>
                <w:t>PowerPoint</w:t>
              </w:r>
            </w:hyperlink>
          </w:p>
          <w:p w:rsidR="2E9D01BC" w:rsidP="2E9D01BC" w:rsidRDefault="2E9D01BC" w14:paraId="73C71531" w14:textId="547EEB4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</w:rPr>
            </w:pPr>
            <w:hyperlink r:id="Rf8d1cd4a3cfb4982">
              <w:r w:rsidRPr="06F44635" w:rsidR="06F44635">
                <w:rPr>
                  <w:rStyle w:val="Hyperlink"/>
                  <w:rFonts w:ascii="Arial" w:hAnsi="Arial" w:cs="Arial"/>
                  <w:b w:val="1"/>
                  <w:bCs w:val="1"/>
                </w:rPr>
                <w:t>Introduction worksheet</w:t>
              </w:r>
            </w:hyperlink>
          </w:p>
          <w:p w:rsidR="2E9D01BC" w:rsidP="2E9D01BC" w:rsidRDefault="2E9D01BC" w14:paraId="77AD4E9D" w14:textId="5267AB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</w:rPr>
            </w:pPr>
            <w:hyperlink r:id="R31bc44a695c04af4">
              <w:r w:rsidRPr="06F44635" w:rsidR="06F44635">
                <w:rPr>
                  <w:rStyle w:val="Hyperlink"/>
                  <w:rFonts w:ascii="Arial" w:hAnsi="Arial" w:cs="Arial"/>
                  <w:b w:val="1"/>
                  <w:bCs w:val="1"/>
                </w:rPr>
                <w:t>Lab worksheet</w:t>
              </w:r>
            </w:hyperlink>
          </w:p>
          <w:p w:rsidR="2E9D01BC" w:rsidP="2E9D01BC" w:rsidRDefault="2E9D01BC" w14:paraId="4FB0C30F" w14:textId="23E6ED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</w:rPr>
            </w:pPr>
            <w:hyperlink r:id="R69791ec7f5f14a41">
              <w:r w:rsidRPr="06F44635" w:rsidR="06F44635">
                <w:rPr>
                  <w:rStyle w:val="Hyperlink"/>
                  <w:rFonts w:ascii="Arial" w:hAnsi="Arial" w:cs="Arial"/>
                  <w:b w:val="1"/>
                  <w:bCs w:val="1"/>
                </w:rPr>
                <w:t>Exit ticket</w:t>
              </w:r>
            </w:hyperlink>
          </w:p>
          <w:p w:rsidRPr="00C15710" w:rsidR="009F286A" w:rsidP="00F34C74" w:rsidRDefault="009F286A" w14:paraId="1D8E59E5" w14:textId="77777777">
            <w:pPr>
              <w:pStyle w:val="BodyText"/>
              <w:spacing w:line="240" w:lineRule="auto"/>
              <w:ind w:left="720"/>
              <w:rPr>
                <w:rFonts w:cs="Arial"/>
                <w:szCs w:val="22"/>
              </w:rPr>
            </w:pPr>
          </w:p>
        </w:tc>
      </w:tr>
    </w:tbl>
    <w:p w:rsidR="56B79E7C" w:rsidP="56B79E7C" w:rsidRDefault="56B79E7C" w14:paraId="02D34AF2" w14:textId="3438AA57">
      <w:pPr>
        <w:pStyle w:val="Normal"/>
        <w:rPr>
          <w:rFonts w:ascii="Arial" w:hAnsi="Arial" w:cs="Arial"/>
        </w:rPr>
      </w:pPr>
    </w:p>
    <w:p w:rsidR="56B79E7C" w:rsidP="56B79E7C" w:rsidRDefault="56B79E7C" w14:paraId="0DD24E75" w14:textId="338F5958">
      <w:pPr>
        <w:pStyle w:val="Normal"/>
        <w:ind w:left="0"/>
        <w:rPr>
          <w:rFonts w:ascii="Calibri" w:hAnsi="Calibri" w:eastAsia="Calibri" w:cs="Times New Roman"/>
          <w:sz w:val="22"/>
          <w:szCs w:val="22"/>
        </w:rPr>
      </w:pPr>
    </w:p>
    <w:p w:rsidR="56B79E7C" w:rsidP="56B79E7C" w:rsidRDefault="56B79E7C" w14:paraId="15C62E0B" w14:textId="56B1AC0E">
      <w:pPr>
        <w:pStyle w:val="Normal"/>
        <w:ind w:left="0"/>
        <w:rPr>
          <w:rFonts w:ascii="Calibri" w:hAnsi="Calibri" w:eastAsia="Calibri" w:cs="Times New Roman"/>
          <w:sz w:val="22"/>
          <w:szCs w:val="22"/>
        </w:rPr>
      </w:pPr>
    </w:p>
    <w:p w:rsidR="56B79E7C" w:rsidP="56B79E7C" w:rsidRDefault="56B79E7C" w14:paraId="71F32D8D" w14:textId="06D61DB1">
      <w:pPr>
        <w:pStyle w:val="Normal"/>
        <w:ind w:left="0"/>
        <w:rPr>
          <w:rFonts w:ascii="Calibri" w:hAnsi="Calibri" w:eastAsia="Calibri" w:cs="Times New Roman"/>
          <w:sz w:val="22"/>
          <w:szCs w:val="22"/>
        </w:rPr>
      </w:pPr>
    </w:p>
    <w:p w:rsidR="56B79E7C" w:rsidP="56B79E7C" w:rsidRDefault="56B79E7C" w14:paraId="5D0AFC5E" w14:textId="62993CFD">
      <w:pPr>
        <w:pStyle w:val="Normal"/>
        <w:ind w:left="0"/>
        <w:rPr>
          <w:rFonts w:ascii="Calibri" w:hAnsi="Calibri" w:eastAsia="Calibri" w:cs="Times New Roman"/>
          <w:sz w:val="22"/>
          <w:szCs w:val="22"/>
        </w:rPr>
      </w:pPr>
    </w:p>
    <w:sectPr w:rsidRPr="00C75B2B" w:rsidR="00C75B2B" w:rsidSect="007729A6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32C" w:rsidP="004E457C" w:rsidRDefault="00DC232C" w14:paraId="0D06B676" w14:textId="77777777">
      <w:r>
        <w:separator/>
      </w:r>
    </w:p>
  </w:endnote>
  <w:endnote w:type="continuationSeparator" w:id="0">
    <w:p w:rsidR="00DC232C" w:rsidP="004E457C" w:rsidRDefault="00DC232C" w14:paraId="72BF65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57C" w:rsidP="004E457C" w:rsidRDefault="004E457C" w14:paraId="7EB23D3F" w14:textId="205C4D9F">
    <w:pPr>
      <w:pStyle w:val="Footer"/>
      <w:jc w:val="center"/>
    </w:pPr>
    <w:r>
      <w:t>2275 Speedway, C9000 | Austin, TX 78712 | esi.utexas.edu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32C" w:rsidP="004E457C" w:rsidRDefault="00DC232C" w14:paraId="1727C9C3" w14:textId="77777777">
      <w:r>
        <w:separator/>
      </w:r>
    </w:p>
  </w:footnote>
  <w:footnote w:type="continuationSeparator" w:id="0">
    <w:p w:rsidR="00DC232C" w:rsidP="004E457C" w:rsidRDefault="00DC232C" w14:paraId="397305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6385" w:type="dxa"/>
      <w:tblInd w:w="-63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385"/>
    </w:tblGrid>
    <w:tr w:rsidR="005F2CAA" w:rsidTr="005F2CAA" w14:paraId="3E453F7B" w14:textId="77777777">
      <w:tc>
        <w:tcPr>
          <w:tcW w:w="6385" w:type="dxa"/>
        </w:tcPr>
        <w:p w:rsidR="004E457C" w:rsidRDefault="004E457C" w14:paraId="03827167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7590B3C1" wp14:editId="4B4CFC28">
                <wp:extent cx="3467735" cy="398641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I_RGB_form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1442" cy="418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457C" w:rsidRDefault="004E457C" w14:paraId="01A11AF8" w14:textId="6867B000">
    <w:pPr>
      <w:pStyle w:val="Header"/>
    </w:pPr>
  </w:p>
  <w:p w:rsidRPr="00D233EA" w:rsidR="00D233EA" w:rsidP="00D233EA" w:rsidRDefault="00D233EA" w14:paraId="6CD7D35A" w14:textId="4E85365E">
    <w:pPr>
      <w:pStyle w:val="Header"/>
      <w:jc w:val="center"/>
      <w:rPr>
        <w:rFonts w:ascii="Arial" w:hAnsi="Arial" w:cs="Arial"/>
        <w:b/>
      </w:rPr>
    </w:pPr>
    <w:r w:rsidRPr="00D233EA">
      <w:rPr>
        <w:rFonts w:ascii="Arial" w:hAnsi="Arial" w:cs="Arial"/>
        <w:b/>
      </w:rPr>
      <w:t>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411649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46f9c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1d8c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5b908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ddd33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9d0e8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5e87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1c1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a5be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4680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d823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1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b6e8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637F6E"/>
    <w:multiLevelType w:val="hybridMultilevel"/>
    <w:tmpl w:val="F7ECA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7B4672"/>
    <w:multiLevelType w:val="hybridMultilevel"/>
    <w:tmpl w:val="874A93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23039A"/>
    <w:multiLevelType w:val="hybridMultilevel"/>
    <w:tmpl w:val="4246D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F43EB7"/>
    <w:multiLevelType w:val="hybridMultilevel"/>
    <w:tmpl w:val="D7E06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D26A43"/>
    <w:multiLevelType w:val="hybridMultilevel"/>
    <w:tmpl w:val="B0D42E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441932"/>
    <w:multiLevelType w:val="hybridMultilevel"/>
    <w:tmpl w:val="AA46D5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8613FD"/>
    <w:multiLevelType w:val="hybridMultilevel"/>
    <w:tmpl w:val="161457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1NzS2NLMwMra0NDBR0lEKTi0uzszPAykwrAUAK74wjiwAAAA="/>
  </w:docVars>
  <w:rsids>
    <w:rsidRoot w:val="004E457C"/>
    <w:rsid w:val="00290895"/>
    <w:rsid w:val="004E457C"/>
    <w:rsid w:val="00525A37"/>
    <w:rsid w:val="00554E98"/>
    <w:rsid w:val="005F2CAA"/>
    <w:rsid w:val="007729A6"/>
    <w:rsid w:val="009F286A"/>
    <w:rsid w:val="00A70227"/>
    <w:rsid w:val="00C15710"/>
    <w:rsid w:val="00C75B2B"/>
    <w:rsid w:val="00CA70DB"/>
    <w:rsid w:val="00D233EA"/>
    <w:rsid w:val="00D9571D"/>
    <w:rsid w:val="00DC232C"/>
    <w:rsid w:val="056F90A6"/>
    <w:rsid w:val="05CDA947"/>
    <w:rsid w:val="06F44635"/>
    <w:rsid w:val="10C1A74F"/>
    <w:rsid w:val="1C9BE0A2"/>
    <w:rsid w:val="2E9D01BC"/>
    <w:rsid w:val="3CCC31A6"/>
    <w:rsid w:val="4050AF22"/>
    <w:rsid w:val="41A678FF"/>
    <w:rsid w:val="432D5081"/>
    <w:rsid w:val="5440D57F"/>
    <w:rsid w:val="56B79E7C"/>
    <w:rsid w:val="7774E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913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57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457C"/>
  </w:style>
  <w:style w:type="paragraph" w:styleId="Footer">
    <w:name w:val="footer"/>
    <w:basedOn w:val="Normal"/>
    <w:link w:val="FooterChar"/>
    <w:uiPriority w:val="99"/>
    <w:unhideWhenUsed/>
    <w:rsid w:val="004E457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457C"/>
  </w:style>
  <w:style w:type="table" w:styleId="TableGrid">
    <w:name w:val="Table Grid"/>
    <w:basedOn w:val="TableNormal"/>
    <w:uiPriority w:val="39"/>
    <w:rsid w:val="004E45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rsid w:val="009F286A"/>
    <w:pPr>
      <w:spacing w:line="360" w:lineRule="auto"/>
    </w:pPr>
    <w:rPr>
      <w:rFonts w:ascii="Arial" w:hAnsi="Arial" w:eastAsia="Times New Roman" w:cs="Times New Roman"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9F286A"/>
    <w:rPr>
      <w:rFonts w:ascii="Arial" w:hAnsi="Arial" w:eastAsia="Times New Roman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9F286A"/>
    <w:pPr>
      <w:ind w:left="720"/>
    </w:pPr>
    <w:rPr>
      <w:rFonts w:ascii="Calibri" w:hAnsi="Calibri" w:eastAsia="Calibri" w:cs="Times New Roman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NoSpacing">
    <w:uiPriority w:val="1"/>
    <w:name w:val="No Spacing"/>
    <w:qFormat/>
    <w:rsid w:val="56B79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youtube.com/shorts/Gr0SokfIIU8?si=xlaLwPrhRQQlpUM2" TargetMode="External" Id="R971644c33c7641c1" /><Relationship Type="http://schemas.openxmlformats.org/officeDocument/2006/relationships/hyperlink" Target="https://youtu.be/XBRZGkbE-8Y?si=BdRLc3RE0N1N5AY-" TargetMode="External" Id="Rc0781e662032495e" /><Relationship Type="http://schemas.openxmlformats.org/officeDocument/2006/relationships/hyperlink" Target="https://www.esi.utexas.edu/talk/bird-brains/" TargetMode="External" Id="R6607f7cc38594eaa" /><Relationship Type="http://schemas.openxmlformats.org/officeDocument/2006/relationships/hyperlink" Target="https://1drv.ms/p/c/356742aadc6fc629/IQDZoKGQs0TXQ7aT0PJnQlnUAfGw2uvDu-nEQKyH0lPgyZ8?e=mwGm75" TargetMode="External" Id="R1ebb5eb047f14594" /><Relationship Type="http://schemas.openxmlformats.org/officeDocument/2006/relationships/hyperlink" Target="https://utexas.box.com/s/dwaguogqf3l5qriewik9tvf6upgqs8fn" TargetMode="External" Id="Rf8d1cd4a3cfb4982" /><Relationship Type="http://schemas.openxmlformats.org/officeDocument/2006/relationships/hyperlink" Target="https://utexas.box.com/s/v8q86zfmpeyeu4jvdn03dnwff84hyntd" TargetMode="External" Id="R31bc44a695c04af4" /><Relationship Type="http://schemas.openxmlformats.org/officeDocument/2006/relationships/hyperlink" Target="https://utexas.box.com/s/pk5e5n47v22l5a90j5iqh78brwq7yomg" TargetMode="External" Id="R69791ec7f5f14a4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Texas at Austin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Lueker-Tarango, Erika K</dc:creator>
  <keywords/>
  <dc:description/>
  <lastModifiedBy>Reese Townsend</lastModifiedBy>
  <revision>20</revision>
  <lastPrinted>2017-07-10T17:21:00.0000000Z</lastPrinted>
  <dcterms:created xsi:type="dcterms:W3CDTF">2017-08-16T21:12:00.0000000Z</dcterms:created>
  <dcterms:modified xsi:type="dcterms:W3CDTF">2026-03-04T16:10:25.4314950Z</dcterms:modified>
</coreProperties>
</file>